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5AC3A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lang w:eastAsia="en-US"/>
        </w:rPr>
      </w:pPr>
    </w:p>
    <w:p w14:paraId="398CF78D" w14:textId="279755D6" w:rsidR="00B8523A" w:rsidRPr="005F0320" w:rsidRDefault="00000000">
      <w:pPr>
        <w:spacing w:line="360" w:lineRule="auto"/>
        <w:jc w:val="right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lang w:eastAsia="en-US"/>
        </w:rPr>
        <w:t xml:space="preserve"> </w:t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 w:rsidRPr="005F032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Załącznik nr </w:t>
      </w:r>
      <w:r w:rsidR="005F0320" w:rsidRPr="005F032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4</w:t>
      </w:r>
      <w:r w:rsidRPr="005F032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</w:t>
      </w:r>
    </w:p>
    <w:p w14:paraId="7001A4D3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0A1D333C" w14:textId="77777777" w:rsidR="00B8523A" w:rsidRDefault="00000000">
      <w:pPr>
        <w:spacing w:line="360" w:lineRule="auto"/>
        <w:jc w:val="center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WARUNKI ZAMÓWIENIA</w:t>
      </w:r>
    </w:p>
    <w:p w14:paraId="1D432C96" w14:textId="77777777" w:rsidR="00B8523A" w:rsidRDefault="00B8523A">
      <w:pPr>
        <w:spacing w:line="360" w:lineRule="auto"/>
        <w:jc w:val="center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5123B47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I. Opis sposobu obliczenia ceny: </w:t>
      </w:r>
    </w:p>
    <w:p w14:paraId="1778E2E5" w14:textId="2A732DC0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Cena oferty zostanie wyliczona przez Wykonawcę w oparciu o Formularz Cenowy. Wykonawca powinien określić ceny jednostkowe netto, wartość netto, wartość VAT, wartość brutto zgodnie ze wskazanym w Formularzu Cenowym (załącznik nr </w:t>
      </w:r>
      <w:r w:rsidR="004535C6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1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) sposobem obliczenia oferty. </w:t>
      </w:r>
    </w:p>
    <w:p w14:paraId="13A52557" w14:textId="148C812A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Wszystkie skalkulowane koszty Wykonawca zsumuje i przeniesie do Formularza Ofertowego (Załącznik nr </w:t>
      </w:r>
      <w:r w:rsidR="004535C6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2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).</w:t>
      </w:r>
    </w:p>
    <w:p w14:paraId="41962C48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392DB068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Cena za realizację zamówienia musi zawierać wszystkie elementy kosztów wykonania przedmiotu zamówienia.</w:t>
      </w:r>
    </w:p>
    <w:p w14:paraId="28D54EFD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Skutki finansowe błędnego obliczenia ceny oferty wynikające z nieuwzględnienia wszystkich okoliczności, które mogą wpływać na cenę, ponosi Wykonawca.</w:t>
      </w:r>
    </w:p>
    <w:p w14:paraId="1A440526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3E862FFD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dalszego nierozpatrywania oferty w szczególności 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3CEBC4B1" w14:textId="77777777" w:rsidR="00B8523A" w:rsidRDefault="00B8523A">
      <w:pPr>
        <w:spacing w:line="360" w:lineRule="auto"/>
        <w:ind w:left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BE59497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Wyjaśnienia treści ogłoszenia:</w:t>
      </w:r>
    </w:p>
    <w:p w14:paraId="718239F9" w14:textId="6370B8D5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 xml:space="preserve">Wykonawca może zwrócić się do Zamawiającego o wyjaśnienie treści ogłoszenia,  kierując wniosek na adres e-mail: </w:t>
      </w:r>
      <w:r w:rsidRPr="004535C6">
        <w:rPr>
          <w:rFonts w:ascii="Verdana" w:eastAsiaTheme="minorHAnsi" w:hAnsi="Verdana" w:cstheme="minorBidi"/>
          <w:color w:val="000000" w:themeColor="text1"/>
          <w:sz w:val="20"/>
          <w:szCs w:val="20"/>
          <w:lang w:eastAsia="en-US"/>
        </w:rPr>
        <w:t>sekretariatkatowice@gddkia.gov.pl</w:t>
      </w:r>
    </w:p>
    <w:p w14:paraId="2BF6EC7C" w14:textId="77777777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>Zamawiający udzieli wyjaśnień niezwłocznie pod warunkiem, że wniosek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wyjaśnienie treści ogłoszenia wpłynął do Zamawiającego nie później niż na 3 dni przed upływem terminu składania ofert.</w:t>
      </w:r>
    </w:p>
    <w:p w14:paraId="3ADB2198" w14:textId="77777777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lastRenderedPageBreak/>
        <w:t xml:space="preserve">Jeżeli wniosek zawierający zapytania do treści Ogłoszenia wpłynął po upływie terminu, 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którym mowa w pkt II.2 Ogłoszenia lub dotyczy już udzielonych wyjaśnień, Zamawiający może pozostawić wniosek bez rozpoznania.</w:t>
      </w:r>
    </w:p>
    <w:p w14:paraId="03A4A82D" w14:textId="77777777" w:rsidR="00B8523A" w:rsidRDefault="00B8523A">
      <w:pPr>
        <w:spacing w:before="120" w:after="160" w:line="360" w:lineRule="auto"/>
        <w:ind w:left="720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5ED485A9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Pozostałe zasady postępowania:</w:t>
      </w:r>
    </w:p>
    <w:p w14:paraId="1A1890E5" w14:textId="77777777" w:rsidR="00B8523A" w:rsidRDefault="00000000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nie dopuszcza składania ofert częściowych.</w:t>
      </w:r>
    </w:p>
    <w:p w14:paraId="3B7B5544" w14:textId="77777777" w:rsidR="00B8523A" w:rsidRDefault="00000000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odrzuci ofertę Wykonawcy jeżeli:</w:t>
      </w:r>
    </w:p>
    <w:p w14:paraId="0582F4C3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złożył więcej niż jedną ofertę,</w:t>
      </w:r>
    </w:p>
    <w:p w14:paraId="0BF49544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nie złożył Formularza ofertowego i/lub Formularza asortymentowo cenowego  i/lub nie uzupełnił dokumentów i/lub nie złożył wyjaśnień,</w:t>
      </w:r>
    </w:p>
    <w:p w14:paraId="410EFC90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Oferta została złożona po terminie składania ofert,</w:t>
      </w:r>
    </w:p>
    <w:p w14:paraId="76FBF641" w14:textId="063B4E64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Treść oferty jest niezgodna z warunkami zamówienia określonymi</w:t>
      </w:r>
      <w:r w:rsidR="005A01C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 szczególności w ogłoszeniu lub w opisie przedmiotu zamówienia,</w:t>
      </w:r>
    </w:p>
    <w:p w14:paraId="3B230291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Zawiera błędy w obliczeniu ceny lub jeśli Wykonawca nie odpowie na wezwanie Zamawiającego, o którym mowa powyżej w pkt I ppkt. 7 lub nie przedstawi wyjaśnień pozwalających uznać zaproponowaną cenę za rzetelną, za którą Wykonawca będzie w stanie zrealizować zamówienie,</w:t>
      </w:r>
    </w:p>
    <w:p w14:paraId="49263E54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złożone wyjaśnienia nie uzasadniają podanej w ofercie ceny,</w:t>
      </w:r>
    </w:p>
    <w:p w14:paraId="5B320B8F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9F24E22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złożył niepodpisaną ofertę. </w:t>
      </w:r>
    </w:p>
    <w:p w14:paraId="4FAC3861" w14:textId="77777777" w:rsidR="00B8523A" w:rsidRDefault="00000000">
      <w:pPr>
        <w:numPr>
          <w:ilvl w:val="0"/>
          <w:numId w:val="3"/>
        </w:numPr>
        <w:spacing w:after="160" w:line="360" w:lineRule="auto"/>
        <w:ind w:left="567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Ponadto Zamawiający zastrzega sobie prawo:</w:t>
      </w:r>
    </w:p>
    <w:p w14:paraId="1CFBCCC3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Wezwania do uzupełnienia dokumentów i/lub wyjaśnień treści złożonej oferty.</w:t>
      </w:r>
    </w:p>
    <w:p w14:paraId="02EB216C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nie można wybrać najkorzystniejszej oferty z uwagi na to, że dwie lub więcej ofert przedstawia taki sam bilans ceny (i innych kryteriów oceny ofert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16DD1C7" w14:textId="77777777" w:rsidR="00B8523A" w:rsidRDefault="00000000">
      <w:pPr>
        <w:numPr>
          <w:ilvl w:val="1"/>
          <w:numId w:val="3"/>
        </w:numPr>
        <w:tabs>
          <w:tab w:val="left" w:pos="567"/>
        </w:tabs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pisarskich.</w:t>
      </w:r>
    </w:p>
    <w:p w14:paraId="3D1572D9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>Poprawienia oczywistych omyłek rachunkowych, z uwzględnieniem konsekwencji rachunkowych dokonanych poprawek.</w:t>
      </w:r>
    </w:p>
    <w:p w14:paraId="7AE3B81C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unieważnienia postępowania, w szczególności gdy:</w:t>
      </w:r>
    </w:p>
    <w:p w14:paraId="0D1AFCBE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nie złożono żadnej oferty;</w:t>
      </w:r>
    </w:p>
    <w:p w14:paraId="5F5EAE28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wystąpiła istotna zmiana okoliczności powodująca, że prowadzenie postępowania lub wykonanie zamówienia nie leży w interesie publicznym;</w:t>
      </w:r>
    </w:p>
    <w:p w14:paraId="4E4C2A05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postępowanie obarczone jest niemożliwą do usunięcia wadą uniemożliwiającą zawarcie niepodlegającej unieważnieniu umowy w sprawie zamówienia publicznego;</w:t>
      </w:r>
    </w:p>
    <w:p w14:paraId="5AF4D476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gdy zostały złożone oferty dodatkowe o takiej samej cenie.</w:t>
      </w:r>
    </w:p>
    <w:p w14:paraId="7D879A1D" w14:textId="77777777" w:rsidR="00B8523A" w:rsidRDefault="00000000">
      <w:pPr>
        <w:numPr>
          <w:ilvl w:val="0"/>
          <w:numId w:val="3"/>
        </w:numPr>
        <w:spacing w:after="160" w:line="360" w:lineRule="auto"/>
        <w:ind w:left="56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 postępowania o udzielenie zamówienia wyklucza się Wykonawcę, w stosunku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2025 r. poz. 514).</w:t>
      </w:r>
    </w:p>
    <w:p w14:paraId="56305647" w14:textId="33DB6449" w:rsidR="00B8523A" w:rsidRDefault="00000000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Verdana" w:hAnsi="Verdana"/>
          <w:bCs/>
          <w:iCs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Realizując obowiązek, o którym mowa w art. 24 ust. 6 ustawy z dnia 14 czerwca 2024 r. </w:t>
      </w:r>
      <w:r>
        <w:rPr>
          <w:rFonts w:ascii="Verdana" w:hAnsi="Verdana"/>
          <w:sz w:val="20"/>
          <w:szCs w:val="20"/>
        </w:rPr>
        <w:br/>
        <w:t>o ochronie sygnalistów (Dz. U. 2024 poz. 928), informujemy, że w Generalnej Dyrekcj</w:t>
      </w:r>
      <w:r w:rsidR="0020255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176AB27E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734E574C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F780269" w14:textId="77777777" w:rsidR="00B8523A" w:rsidRDefault="00B8523A">
      <w:pPr>
        <w:spacing w:line="360" w:lineRule="auto"/>
      </w:pPr>
    </w:p>
    <w:sectPr w:rsidR="00B8523A">
      <w:pgSz w:w="11906" w:h="16838"/>
      <w:pgMar w:top="1276" w:right="978" w:bottom="1417" w:left="1227" w:header="0" w:footer="0" w:gutter="0"/>
      <w:cols w:space="708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D43BD"/>
    <w:multiLevelType w:val="multilevel"/>
    <w:tmpl w:val="DDB402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3CC2A58"/>
    <w:multiLevelType w:val="multilevel"/>
    <w:tmpl w:val="380A64D8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19726782"/>
    <w:multiLevelType w:val="multilevel"/>
    <w:tmpl w:val="442E2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8203A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7F716F2"/>
    <w:multiLevelType w:val="multilevel"/>
    <w:tmpl w:val="CA6ACF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64069958">
    <w:abstractNumId w:val="4"/>
  </w:num>
  <w:num w:numId="2" w16cid:durableId="441917123">
    <w:abstractNumId w:val="1"/>
  </w:num>
  <w:num w:numId="3" w16cid:durableId="899905657">
    <w:abstractNumId w:val="3"/>
  </w:num>
  <w:num w:numId="4" w16cid:durableId="59865586">
    <w:abstractNumId w:val="0"/>
  </w:num>
  <w:num w:numId="5" w16cid:durableId="143670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3A"/>
    <w:rsid w:val="000D7E35"/>
    <w:rsid w:val="00202554"/>
    <w:rsid w:val="00235E55"/>
    <w:rsid w:val="00332141"/>
    <w:rsid w:val="0040464D"/>
    <w:rsid w:val="004535C6"/>
    <w:rsid w:val="005876BD"/>
    <w:rsid w:val="005A01C1"/>
    <w:rsid w:val="005F0320"/>
    <w:rsid w:val="00673C8A"/>
    <w:rsid w:val="008E02AF"/>
    <w:rsid w:val="008F11F5"/>
    <w:rsid w:val="00B8523A"/>
    <w:rsid w:val="00B9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294A"/>
  <w15:docId w15:val="{EBDC6A94-9CB9-4B32-881F-CD237291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6518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6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750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dc:description/>
  <cp:lastModifiedBy>Górka Monika</cp:lastModifiedBy>
  <cp:revision>4</cp:revision>
  <cp:lastPrinted>2025-02-25T11:56:00Z</cp:lastPrinted>
  <dcterms:created xsi:type="dcterms:W3CDTF">2026-04-20T11:21:00Z</dcterms:created>
  <dcterms:modified xsi:type="dcterms:W3CDTF">2026-04-22T12:25:00Z</dcterms:modified>
  <dc:language>pl-PL</dc:language>
</cp:coreProperties>
</file>